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D83B3" w14:textId="7B2260B6" w:rsidR="009B5E50" w:rsidRPr="009B5E50" w:rsidRDefault="009B5E50" w:rsidP="0042717C">
      <w:pPr>
        <w:pStyle w:val="BodyText"/>
        <w:spacing w:line="259" w:lineRule="auto"/>
        <w:ind w:left="119" w:right="306"/>
        <w:jc w:val="center"/>
        <w:rPr>
          <w:sz w:val="28"/>
          <w:szCs w:val="28"/>
        </w:rPr>
      </w:pPr>
      <w:r>
        <w:rPr>
          <w:noProof/>
        </w:rPr>
        <w:drawing>
          <wp:inline distT="0" distB="0" distL="0" distR="0" wp14:anchorId="70E51B87" wp14:editId="205DFC29">
            <wp:extent cx="548640" cy="708660"/>
            <wp:effectExtent l="0" t="0" r="3810" b="0"/>
            <wp:docPr id="1" name="x_Picture 6"/>
            <wp:cNvGraphicFramePr/>
            <a:graphic xmlns:a="http://schemas.openxmlformats.org/drawingml/2006/main">
              <a:graphicData uri="http://schemas.openxmlformats.org/drawingml/2006/picture">
                <pic:pic xmlns:pic="http://schemas.openxmlformats.org/drawingml/2006/picture">
                  <pic:nvPicPr>
                    <pic:cNvPr id="1" name="x_Picture 6"/>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 cy="708660"/>
                    </a:xfrm>
                    <a:prstGeom prst="rect">
                      <a:avLst/>
                    </a:prstGeom>
                    <a:noFill/>
                    <a:ln>
                      <a:noFill/>
                    </a:ln>
                  </pic:spPr>
                </pic:pic>
              </a:graphicData>
            </a:graphic>
          </wp:inline>
        </w:drawing>
      </w:r>
    </w:p>
    <w:p w14:paraId="778EB9D3" w14:textId="123068B4" w:rsidR="0042717C" w:rsidRPr="005B6DAD" w:rsidRDefault="0042717C" w:rsidP="0042717C">
      <w:pPr>
        <w:pStyle w:val="BodyText"/>
        <w:spacing w:line="259" w:lineRule="auto"/>
        <w:ind w:left="119" w:right="306"/>
        <w:jc w:val="center"/>
        <w:rPr>
          <w:b/>
          <w:bCs/>
          <w:i/>
          <w:iCs/>
          <w:sz w:val="28"/>
          <w:szCs w:val="28"/>
        </w:rPr>
      </w:pPr>
      <w:r w:rsidRPr="005B6DAD">
        <w:rPr>
          <w:b/>
          <w:bCs/>
          <w:i/>
          <w:iCs/>
          <w:sz w:val="28"/>
          <w:szCs w:val="28"/>
        </w:rPr>
        <w:t>Office of Christian Formation</w:t>
      </w:r>
    </w:p>
    <w:p w14:paraId="34B8D366" w14:textId="2B7DAEBD" w:rsidR="00913A5A" w:rsidRPr="005B6DAD" w:rsidRDefault="00913A5A" w:rsidP="0042717C">
      <w:pPr>
        <w:pStyle w:val="BodyText"/>
        <w:spacing w:line="259" w:lineRule="auto"/>
        <w:ind w:left="119" w:right="306"/>
        <w:jc w:val="center"/>
        <w:rPr>
          <w:b/>
          <w:bCs/>
          <w:i/>
          <w:iCs/>
          <w:sz w:val="28"/>
          <w:szCs w:val="28"/>
        </w:rPr>
      </w:pPr>
      <w:r w:rsidRPr="005B6DAD">
        <w:rPr>
          <w:b/>
          <w:bCs/>
          <w:i/>
          <w:iCs/>
          <w:sz w:val="28"/>
          <w:szCs w:val="28"/>
        </w:rPr>
        <w:t>Office for Evangelization</w:t>
      </w:r>
    </w:p>
    <w:p w14:paraId="3C2447B2" w14:textId="5D88CCA6" w:rsidR="008B16D3" w:rsidRPr="005B6DAD" w:rsidRDefault="008B16D3" w:rsidP="0042717C">
      <w:pPr>
        <w:pStyle w:val="BodyText"/>
        <w:spacing w:line="259" w:lineRule="auto"/>
        <w:ind w:left="119" w:right="306"/>
        <w:jc w:val="center"/>
        <w:rPr>
          <w:b/>
          <w:bCs/>
          <w:sz w:val="28"/>
          <w:szCs w:val="28"/>
        </w:rPr>
      </w:pPr>
    </w:p>
    <w:p w14:paraId="720B61CE" w14:textId="641FE4FA" w:rsidR="0042717C" w:rsidRPr="005B6DAD" w:rsidRDefault="00DC5F26" w:rsidP="0042717C">
      <w:pPr>
        <w:pStyle w:val="BodyText"/>
        <w:spacing w:line="259" w:lineRule="auto"/>
        <w:ind w:left="119" w:right="306"/>
        <w:jc w:val="center"/>
        <w:rPr>
          <w:b/>
          <w:bCs/>
          <w:sz w:val="28"/>
          <w:szCs w:val="28"/>
        </w:rPr>
      </w:pPr>
      <w:r w:rsidRPr="00FC0D0E">
        <w:rPr>
          <w:b/>
          <w:bCs/>
          <w:sz w:val="28"/>
          <w:szCs w:val="28"/>
        </w:rPr>
        <w:t>Faith Formation</w:t>
      </w:r>
      <w:r w:rsidR="00913A5A" w:rsidRPr="00FC0D0E">
        <w:rPr>
          <w:b/>
          <w:bCs/>
          <w:sz w:val="28"/>
          <w:szCs w:val="28"/>
        </w:rPr>
        <w:t xml:space="preserve"> and Youth Ministry</w:t>
      </w:r>
      <w:r w:rsidRPr="00FC0D0E">
        <w:rPr>
          <w:b/>
          <w:bCs/>
          <w:sz w:val="28"/>
          <w:szCs w:val="28"/>
        </w:rPr>
        <w:t xml:space="preserve"> Planning</w:t>
      </w:r>
      <w:r w:rsidR="005B6DAD" w:rsidRPr="005B6DAD">
        <w:rPr>
          <w:b/>
          <w:bCs/>
          <w:sz w:val="28"/>
          <w:szCs w:val="28"/>
        </w:rPr>
        <w:t xml:space="preserve"> for Fall 2021</w:t>
      </w:r>
    </w:p>
    <w:p w14:paraId="36A04182" w14:textId="6D4F6AAC" w:rsidR="005B6DAD" w:rsidRPr="00FC0D0E" w:rsidRDefault="005B6DAD" w:rsidP="0042717C">
      <w:pPr>
        <w:pStyle w:val="BodyText"/>
        <w:spacing w:line="259" w:lineRule="auto"/>
        <w:ind w:left="119" w:right="306"/>
        <w:jc w:val="center"/>
        <w:rPr>
          <w:b/>
          <w:bCs/>
          <w:sz w:val="24"/>
          <w:szCs w:val="24"/>
        </w:rPr>
      </w:pPr>
      <w:r w:rsidRPr="00BE74FD">
        <w:rPr>
          <w:b/>
          <w:bCs/>
          <w:sz w:val="24"/>
          <w:szCs w:val="24"/>
        </w:rPr>
        <w:t>Posted August 1</w:t>
      </w:r>
      <w:r w:rsidR="00975890">
        <w:rPr>
          <w:b/>
          <w:bCs/>
          <w:sz w:val="24"/>
          <w:szCs w:val="24"/>
        </w:rPr>
        <w:t>8</w:t>
      </w:r>
      <w:r w:rsidRPr="00BE74FD">
        <w:rPr>
          <w:b/>
          <w:bCs/>
          <w:sz w:val="24"/>
          <w:szCs w:val="24"/>
        </w:rPr>
        <w:t>, 2021</w:t>
      </w:r>
    </w:p>
    <w:p w14:paraId="4E9032C6" w14:textId="77777777" w:rsidR="0042717C" w:rsidRPr="0042717C" w:rsidRDefault="0042717C" w:rsidP="0042717C">
      <w:pPr>
        <w:pStyle w:val="BodyText"/>
        <w:spacing w:line="259" w:lineRule="auto"/>
        <w:ind w:left="119" w:right="306"/>
        <w:jc w:val="center"/>
        <w:rPr>
          <w:b/>
          <w:bCs/>
        </w:rPr>
      </w:pPr>
    </w:p>
    <w:p w14:paraId="53435CC0" w14:textId="06DAA3DD" w:rsidR="0042717C" w:rsidRDefault="0042717C" w:rsidP="0042717C">
      <w:pPr>
        <w:tabs>
          <w:tab w:val="left" w:pos="838"/>
          <w:tab w:val="left" w:pos="839"/>
        </w:tabs>
        <w:spacing w:before="4" w:line="259" w:lineRule="auto"/>
        <w:ind w:left="119" w:right="286"/>
      </w:pPr>
      <w:r>
        <w:t>Parish</w:t>
      </w:r>
      <w:r w:rsidR="00DC5F26">
        <w:t xml:space="preserve"> faith formation</w:t>
      </w:r>
      <w:r w:rsidR="00913A5A">
        <w:t xml:space="preserve"> and youth ministry</w:t>
      </w:r>
      <w:r w:rsidR="00DC5F26">
        <w:t xml:space="preserve"> programming</w:t>
      </w:r>
      <w:r>
        <w:t xml:space="preserve"> w</w:t>
      </w:r>
      <w:r w:rsidR="00913A5A">
        <w:t xml:space="preserve">ill follow the </w:t>
      </w:r>
      <w:r>
        <w:t xml:space="preserve">Office of Catholic Schools guidance tailored after the </w:t>
      </w:r>
      <w:r w:rsidR="00913A5A">
        <w:t>C</w:t>
      </w:r>
      <w:r w:rsidR="00AE7937">
        <w:t xml:space="preserve">enter for </w:t>
      </w:r>
      <w:r w:rsidR="00350E6E">
        <w:t>Disease Control (C</w:t>
      </w:r>
      <w:r w:rsidR="00913A5A">
        <w:t>DC</w:t>
      </w:r>
      <w:r w:rsidR="00350E6E">
        <w:t>)</w:t>
      </w:r>
      <w:r w:rsidR="00F87E36">
        <w:t xml:space="preserve">, the </w:t>
      </w:r>
      <w:r w:rsidR="00350E6E">
        <w:t>Virginia Department of Health (VDH)</w:t>
      </w:r>
      <w:r w:rsidR="00913A5A">
        <w:t xml:space="preserve"> </w:t>
      </w:r>
      <w:r w:rsidR="00F87E36">
        <w:t xml:space="preserve">and the Governor’s public health order </w:t>
      </w:r>
      <w:r w:rsidR="00913A5A">
        <w:t>for COVID-19 Prevention in K-12 Schools</w:t>
      </w:r>
      <w:r>
        <w:t>. If</w:t>
      </w:r>
      <w:r w:rsidRPr="0042717C">
        <w:rPr>
          <w:spacing w:val="-2"/>
        </w:rPr>
        <w:t xml:space="preserve"> </w:t>
      </w:r>
      <w:r>
        <w:t>the</w:t>
      </w:r>
      <w:r w:rsidRPr="0042717C">
        <w:rPr>
          <w:spacing w:val="-1"/>
        </w:rPr>
        <w:t xml:space="preserve"> </w:t>
      </w:r>
      <w:r>
        <w:t>CDC</w:t>
      </w:r>
      <w:r w:rsidR="00350E6E">
        <w:t xml:space="preserve"> or VDH</w:t>
      </w:r>
      <w:r w:rsidRPr="0042717C">
        <w:rPr>
          <w:spacing w:val="-1"/>
        </w:rPr>
        <w:t xml:space="preserve"> </w:t>
      </w:r>
      <w:r>
        <w:t>guidance</w:t>
      </w:r>
      <w:r w:rsidRPr="0042717C">
        <w:rPr>
          <w:spacing w:val="-4"/>
        </w:rPr>
        <w:t xml:space="preserve"> </w:t>
      </w:r>
      <w:r>
        <w:t>changes</w:t>
      </w:r>
      <w:r w:rsidR="008B508E">
        <w:t>,</w:t>
      </w:r>
      <w:r w:rsidRPr="0042717C">
        <w:rPr>
          <w:spacing w:val="-2"/>
        </w:rPr>
        <w:t xml:space="preserve"> </w:t>
      </w:r>
      <w:r>
        <w:t>or</w:t>
      </w:r>
      <w:r w:rsidRPr="0042717C">
        <w:rPr>
          <w:spacing w:val="-3"/>
        </w:rPr>
        <w:t xml:space="preserve"> </w:t>
      </w:r>
      <w:r>
        <w:t>Executive</w:t>
      </w:r>
      <w:r w:rsidRPr="0042717C">
        <w:rPr>
          <w:spacing w:val="-1"/>
        </w:rPr>
        <w:t xml:space="preserve"> </w:t>
      </w:r>
      <w:r>
        <w:t>Orders</w:t>
      </w:r>
      <w:r w:rsidRPr="0042717C">
        <w:rPr>
          <w:spacing w:val="-1"/>
        </w:rPr>
        <w:t xml:space="preserve"> </w:t>
      </w:r>
      <w:r>
        <w:t>are</w:t>
      </w:r>
      <w:r w:rsidRPr="0042717C">
        <w:rPr>
          <w:spacing w:val="-4"/>
        </w:rPr>
        <w:t xml:space="preserve"> </w:t>
      </w:r>
      <w:r>
        <w:t>put</w:t>
      </w:r>
      <w:r w:rsidRPr="0042717C">
        <w:rPr>
          <w:spacing w:val="-1"/>
        </w:rPr>
        <w:t xml:space="preserve"> </w:t>
      </w:r>
      <w:r>
        <w:t>into place</w:t>
      </w:r>
      <w:r w:rsidRPr="0042717C">
        <w:rPr>
          <w:spacing w:val="-1"/>
        </w:rPr>
        <w:t xml:space="preserve"> </w:t>
      </w:r>
      <w:r>
        <w:t>that</w:t>
      </w:r>
      <w:r w:rsidRPr="0042717C">
        <w:rPr>
          <w:spacing w:val="-1"/>
        </w:rPr>
        <w:t xml:space="preserve"> </w:t>
      </w:r>
      <w:r>
        <w:t>require</w:t>
      </w:r>
      <w:r w:rsidRPr="0042717C">
        <w:rPr>
          <w:spacing w:val="-3"/>
        </w:rPr>
        <w:t xml:space="preserve"> </w:t>
      </w:r>
      <w:r w:rsidR="00BF5F4C">
        <w:rPr>
          <w:spacing w:val="-3"/>
        </w:rPr>
        <w:t xml:space="preserve">an alteration of plans, </w:t>
      </w:r>
      <w:r>
        <w:t>you</w:t>
      </w:r>
      <w:r w:rsidRPr="0042717C">
        <w:rPr>
          <w:spacing w:val="-7"/>
        </w:rPr>
        <w:t xml:space="preserve"> </w:t>
      </w:r>
      <w:r w:rsidR="008B508E">
        <w:rPr>
          <w:spacing w:val="-7"/>
        </w:rPr>
        <w:t xml:space="preserve">will find all updates on </w:t>
      </w:r>
      <w:r w:rsidR="00350E6E">
        <w:t xml:space="preserve">the </w:t>
      </w:r>
      <w:hyperlink r:id="rId7" w:history="1">
        <w:r w:rsidR="00350E6E" w:rsidRPr="00350E6E">
          <w:rPr>
            <w:rStyle w:val="Hyperlink"/>
          </w:rPr>
          <w:t>Extranet</w:t>
        </w:r>
      </w:hyperlink>
      <w:r w:rsidR="00350E6E">
        <w:t xml:space="preserve"> COVID</w:t>
      </w:r>
      <w:r w:rsidR="008B508E">
        <w:t>-19</w:t>
      </w:r>
      <w:r w:rsidR="00350E6E">
        <w:t xml:space="preserve"> resource pages.</w:t>
      </w:r>
    </w:p>
    <w:p w14:paraId="52BBC948" w14:textId="5F091483" w:rsidR="0042717C" w:rsidRPr="00350E6E" w:rsidRDefault="00913A5A" w:rsidP="0042717C">
      <w:pPr>
        <w:pStyle w:val="BodyText"/>
        <w:spacing w:before="160"/>
        <w:ind w:left="118"/>
        <w:rPr>
          <w:b/>
          <w:bCs/>
        </w:rPr>
      </w:pPr>
      <w:r w:rsidRPr="00350E6E">
        <w:rPr>
          <w:b/>
          <w:bCs/>
        </w:rPr>
        <w:t>The following are key takeaways of the CDC</w:t>
      </w:r>
      <w:r w:rsidR="00350E6E" w:rsidRPr="00350E6E">
        <w:rPr>
          <w:b/>
          <w:bCs/>
        </w:rPr>
        <w:t xml:space="preserve"> and VDH</w:t>
      </w:r>
      <w:r w:rsidRPr="00350E6E">
        <w:rPr>
          <w:b/>
          <w:bCs/>
        </w:rPr>
        <w:t xml:space="preserve"> guidance</w:t>
      </w:r>
      <w:r w:rsidR="0042717C" w:rsidRPr="00350E6E">
        <w:rPr>
          <w:b/>
          <w:bCs/>
        </w:rPr>
        <w:t xml:space="preserve"> for </w:t>
      </w:r>
      <w:r w:rsidR="0042717C" w:rsidRPr="00F87E36">
        <w:rPr>
          <w:b/>
          <w:bCs/>
          <w:u w:val="single"/>
        </w:rPr>
        <w:t>parish</w:t>
      </w:r>
      <w:r w:rsidR="00F87E36" w:rsidRPr="00F87E36">
        <w:rPr>
          <w:b/>
          <w:bCs/>
          <w:u w:val="single"/>
        </w:rPr>
        <w:t xml:space="preserve"> program</w:t>
      </w:r>
      <w:r w:rsidR="0042717C" w:rsidRPr="00F87E36">
        <w:rPr>
          <w:b/>
          <w:bCs/>
          <w:u w:val="single"/>
        </w:rPr>
        <w:t>s</w:t>
      </w:r>
      <w:r w:rsidR="00350E6E" w:rsidRPr="00350E6E">
        <w:rPr>
          <w:b/>
          <w:bCs/>
        </w:rPr>
        <w:t>:</w:t>
      </w:r>
      <w:r w:rsidR="0042717C" w:rsidRPr="00350E6E">
        <w:rPr>
          <w:b/>
          <w:bCs/>
        </w:rPr>
        <w:t xml:space="preserve"> </w:t>
      </w:r>
    </w:p>
    <w:p w14:paraId="11859A6F" w14:textId="428B4D23" w:rsidR="00597B2F" w:rsidRDefault="00913A5A" w:rsidP="00E41A9B">
      <w:pPr>
        <w:pStyle w:val="BodyText"/>
        <w:numPr>
          <w:ilvl w:val="0"/>
          <w:numId w:val="4"/>
        </w:numPr>
        <w:spacing w:before="160"/>
      </w:pPr>
      <w:r>
        <w:t xml:space="preserve">Masks </w:t>
      </w:r>
      <w:r>
        <w:rPr>
          <w:i/>
        </w:rPr>
        <w:t xml:space="preserve">should </w:t>
      </w:r>
      <w:r>
        <w:t>be worn by individuals (</w:t>
      </w:r>
      <w:r w:rsidR="00DF54E7">
        <w:t>ages 5 and older</w:t>
      </w:r>
      <w:r>
        <w:t>) that are not fully vaccinated when indoors. The wearing of masks</w:t>
      </w:r>
      <w:r>
        <w:rPr>
          <w:spacing w:val="-4"/>
        </w:rPr>
        <w:t xml:space="preserve"> </w:t>
      </w:r>
      <w:r w:rsidR="00F87E36">
        <w:rPr>
          <w:spacing w:val="-4"/>
        </w:rPr>
        <w:t xml:space="preserve">at parish events, and in the presence of mostly adults, </w:t>
      </w:r>
      <w:r>
        <w:t>will</w:t>
      </w:r>
      <w:r>
        <w:rPr>
          <w:spacing w:val="-1"/>
        </w:rPr>
        <w:t xml:space="preserve"> </w:t>
      </w:r>
      <w:r>
        <w:t>be</w:t>
      </w:r>
      <w:r>
        <w:rPr>
          <w:spacing w:val="-1"/>
        </w:rPr>
        <w:t xml:space="preserve"> </w:t>
      </w:r>
      <w:r>
        <w:t>a</w:t>
      </w:r>
      <w:r>
        <w:rPr>
          <w:spacing w:val="-1"/>
        </w:rPr>
        <w:t xml:space="preserve"> </w:t>
      </w:r>
      <w:r>
        <w:t>personal</w:t>
      </w:r>
      <w:r>
        <w:rPr>
          <w:spacing w:val="-1"/>
        </w:rPr>
        <w:t xml:space="preserve"> </w:t>
      </w:r>
      <w:r>
        <w:t>and</w:t>
      </w:r>
      <w:r>
        <w:rPr>
          <w:spacing w:val="-2"/>
        </w:rPr>
        <w:t xml:space="preserve"> </w:t>
      </w:r>
      <w:r>
        <w:t>individual</w:t>
      </w:r>
      <w:r>
        <w:rPr>
          <w:spacing w:val="-3"/>
        </w:rPr>
        <w:t xml:space="preserve"> </w:t>
      </w:r>
      <w:r>
        <w:t>decision.</w:t>
      </w:r>
      <w:r>
        <w:rPr>
          <w:spacing w:val="-4"/>
        </w:rPr>
        <w:t xml:space="preserve"> </w:t>
      </w:r>
      <w:r w:rsidR="00EF67C5">
        <w:rPr>
          <w:spacing w:val="-4"/>
        </w:rPr>
        <w:t>Masks are strongly encouraged by all at larger parish gatherings, but not required.</w:t>
      </w:r>
    </w:p>
    <w:p w14:paraId="4D825B95" w14:textId="5ECE540C" w:rsidR="00597B2F" w:rsidRDefault="00913A5A" w:rsidP="00E41A9B">
      <w:pPr>
        <w:pStyle w:val="ListParagraph"/>
        <w:numPr>
          <w:ilvl w:val="0"/>
          <w:numId w:val="4"/>
        </w:numPr>
        <w:tabs>
          <w:tab w:val="left" w:pos="839"/>
          <w:tab w:val="left" w:pos="840"/>
        </w:tabs>
        <w:spacing w:before="1" w:line="259" w:lineRule="auto"/>
      </w:pPr>
      <w:r>
        <w:t>Multiple</w:t>
      </w:r>
      <w:r>
        <w:rPr>
          <w:spacing w:val="-2"/>
        </w:rPr>
        <w:t xml:space="preserve"> </w:t>
      </w:r>
      <w:r>
        <w:t>layers</w:t>
      </w:r>
      <w:r>
        <w:rPr>
          <w:spacing w:val="-4"/>
        </w:rPr>
        <w:t xml:space="preserve"> </w:t>
      </w:r>
      <w:r>
        <w:t>of</w:t>
      </w:r>
      <w:r>
        <w:rPr>
          <w:spacing w:val="-1"/>
        </w:rPr>
        <w:t xml:space="preserve"> </w:t>
      </w:r>
      <w:r>
        <w:t>prevention</w:t>
      </w:r>
      <w:r>
        <w:rPr>
          <w:spacing w:val="-3"/>
        </w:rPr>
        <w:t xml:space="preserve"> </w:t>
      </w:r>
      <w:r>
        <w:t>strategies</w:t>
      </w:r>
      <w:r>
        <w:rPr>
          <w:spacing w:val="-4"/>
        </w:rPr>
        <w:t xml:space="preserve"> </w:t>
      </w:r>
      <w:r>
        <w:t>should</w:t>
      </w:r>
      <w:r>
        <w:rPr>
          <w:spacing w:val="-2"/>
        </w:rPr>
        <w:t xml:space="preserve"> </w:t>
      </w:r>
      <w:r>
        <w:t>be</w:t>
      </w:r>
      <w:r>
        <w:rPr>
          <w:spacing w:val="-4"/>
        </w:rPr>
        <w:t xml:space="preserve"> </w:t>
      </w:r>
      <w:r>
        <w:t>in</w:t>
      </w:r>
      <w:r>
        <w:rPr>
          <w:spacing w:val="-5"/>
        </w:rPr>
        <w:t xml:space="preserve"> </w:t>
      </w:r>
      <w:r>
        <w:t>place</w:t>
      </w:r>
      <w:r w:rsidR="008B508E">
        <w:t xml:space="preserve"> to </w:t>
      </w:r>
      <w:proofErr w:type="gramStart"/>
      <w:r w:rsidR="008B508E">
        <w:t>include:</w:t>
      </w:r>
      <w:proofErr w:type="gramEnd"/>
      <w:r w:rsidR="008B508E">
        <w:t xml:space="preserve"> </w:t>
      </w:r>
      <w:r>
        <w:t xml:space="preserve">handwashing, </w:t>
      </w:r>
      <w:r w:rsidR="0009109B">
        <w:t>r</w:t>
      </w:r>
      <w:r>
        <w:t>espiratory etiquette, proper ventilation, cleaning, disinfecting, and incorporating distancing, when possible, particularly in classrooms of students under 12 who cannot be vaccinated at this</w:t>
      </w:r>
      <w:r>
        <w:rPr>
          <w:spacing w:val="-9"/>
        </w:rPr>
        <w:t xml:space="preserve"> </w:t>
      </w:r>
      <w:r>
        <w:t>time.</w:t>
      </w:r>
    </w:p>
    <w:p w14:paraId="1D003301" w14:textId="6A38CFAA" w:rsidR="00597B2F" w:rsidRDefault="0042717C" w:rsidP="00E41A9B">
      <w:pPr>
        <w:pStyle w:val="ListParagraph"/>
        <w:numPr>
          <w:ilvl w:val="0"/>
          <w:numId w:val="4"/>
        </w:numPr>
        <w:tabs>
          <w:tab w:val="left" w:pos="838"/>
          <w:tab w:val="left" w:pos="839"/>
        </w:tabs>
        <w:spacing w:line="259" w:lineRule="auto"/>
        <w:ind w:right="421"/>
      </w:pPr>
      <w:r>
        <w:t>All individuals should closely</w:t>
      </w:r>
      <w:r w:rsidR="00913A5A">
        <w:rPr>
          <w:spacing w:val="-4"/>
        </w:rPr>
        <w:t xml:space="preserve"> </w:t>
      </w:r>
      <w:r w:rsidR="00913A5A">
        <w:t>monitor</w:t>
      </w:r>
      <w:r w:rsidR="00913A5A">
        <w:rPr>
          <w:spacing w:val="-1"/>
        </w:rPr>
        <w:t xml:space="preserve"> </w:t>
      </w:r>
      <w:r w:rsidR="00913A5A">
        <w:t>their</w:t>
      </w:r>
      <w:r w:rsidR="00913A5A">
        <w:rPr>
          <w:spacing w:val="-2"/>
        </w:rPr>
        <w:t xml:space="preserve"> </w:t>
      </w:r>
      <w:r w:rsidR="00913A5A">
        <w:t>health</w:t>
      </w:r>
      <w:r w:rsidR="00913A5A">
        <w:rPr>
          <w:spacing w:val="-5"/>
        </w:rPr>
        <w:t xml:space="preserve"> </w:t>
      </w:r>
      <w:r w:rsidR="00913A5A">
        <w:t>and</w:t>
      </w:r>
      <w:r w:rsidR="00913A5A">
        <w:rPr>
          <w:spacing w:val="-3"/>
        </w:rPr>
        <w:t xml:space="preserve"> </w:t>
      </w:r>
      <w:r w:rsidR="00913A5A">
        <w:t>stay</w:t>
      </w:r>
      <w:r w:rsidR="00913A5A">
        <w:rPr>
          <w:spacing w:val="-3"/>
        </w:rPr>
        <w:t xml:space="preserve"> </w:t>
      </w:r>
      <w:r w:rsidR="00913A5A">
        <w:t>at</w:t>
      </w:r>
      <w:r w:rsidR="00913A5A">
        <w:rPr>
          <w:spacing w:val="-1"/>
        </w:rPr>
        <w:t xml:space="preserve"> </w:t>
      </w:r>
      <w:r w:rsidR="00913A5A">
        <w:t>home</w:t>
      </w:r>
      <w:r w:rsidR="00913A5A">
        <w:rPr>
          <w:spacing w:val="-3"/>
        </w:rPr>
        <w:t xml:space="preserve"> </w:t>
      </w:r>
      <w:r w:rsidR="00913A5A">
        <w:t>when</w:t>
      </w:r>
      <w:r w:rsidR="00913A5A">
        <w:rPr>
          <w:spacing w:val="-3"/>
        </w:rPr>
        <w:t xml:space="preserve"> </w:t>
      </w:r>
      <w:r w:rsidR="00913A5A">
        <w:t>they</w:t>
      </w:r>
      <w:r w:rsidR="00913A5A">
        <w:rPr>
          <w:spacing w:val="-1"/>
        </w:rPr>
        <w:t xml:space="preserve"> </w:t>
      </w:r>
      <w:r w:rsidR="00913A5A">
        <w:t>are having any symptoms of infectious illness</w:t>
      </w:r>
      <w:r w:rsidR="008B508E">
        <w:t xml:space="preserve">, including a </w:t>
      </w:r>
      <w:r w:rsidR="00913A5A">
        <w:t>temperature over 100.4 degrees</w:t>
      </w:r>
      <w:r w:rsidR="008B508E">
        <w:t>.</w:t>
      </w:r>
    </w:p>
    <w:p w14:paraId="2BB178F8" w14:textId="400E438B" w:rsidR="00597B2F" w:rsidRDefault="0042717C" w:rsidP="00E41A9B">
      <w:pPr>
        <w:pStyle w:val="ListParagraph"/>
        <w:numPr>
          <w:ilvl w:val="0"/>
          <w:numId w:val="4"/>
        </w:numPr>
        <w:tabs>
          <w:tab w:val="left" w:pos="838"/>
          <w:tab w:val="left" w:pos="839"/>
        </w:tabs>
        <w:spacing w:line="259" w:lineRule="auto"/>
        <w:ind w:right="284"/>
      </w:pPr>
      <w:r>
        <w:t>Parishes</w:t>
      </w:r>
      <w:r w:rsidR="00913A5A">
        <w:t xml:space="preserve"> will still monitor exposure and positive cases. Contact tracing will be conducted, and quarantining based on current CDC/VDH recommendations for those exposed to and </w:t>
      </w:r>
      <w:r w:rsidR="00EF67C5">
        <w:t xml:space="preserve">test </w:t>
      </w:r>
      <w:r w:rsidR="00913A5A">
        <w:t>positive for COVID-19 will be followed. Only individuals directly exposed to someone who has tested positive for COVID-19 will be</w:t>
      </w:r>
      <w:r w:rsidR="00913A5A">
        <w:rPr>
          <w:spacing w:val="-19"/>
        </w:rPr>
        <w:t xml:space="preserve"> </w:t>
      </w:r>
      <w:r w:rsidR="00913A5A">
        <w:t>notified.</w:t>
      </w:r>
    </w:p>
    <w:p w14:paraId="29E8D2A7" w14:textId="3EB76462" w:rsidR="00BF5F4C" w:rsidRDefault="00BF5F4C" w:rsidP="00E41A9B">
      <w:pPr>
        <w:pStyle w:val="ListParagraph"/>
        <w:numPr>
          <w:ilvl w:val="0"/>
          <w:numId w:val="4"/>
        </w:numPr>
        <w:tabs>
          <w:tab w:val="left" w:pos="838"/>
          <w:tab w:val="left" w:pos="839"/>
        </w:tabs>
        <w:spacing w:line="259" w:lineRule="auto"/>
        <w:ind w:right="284"/>
      </w:pPr>
      <w:r>
        <w:t xml:space="preserve">Parishes should notify the diocese of close contact and positive </w:t>
      </w:r>
      <w:r w:rsidR="003971B7">
        <w:t>COVID-19</w:t>
      </w:r>
      <w:r>
        <w:t xml:space="preserve"> cases via the Employee Extranet, report a COVID-19 Case. </w:t>
      </w:r>
    </w:p>
    <w:p w14:paraId="527A8022" w14:textId="47C8CC4E" w:rsidR="00597B2F" w:rsidRPr="00350E6E" w:rsidRDefault="00913A5A" w:rsidP="00AE7937">
      <w:pPr>
        <w:pStyle w:val="BodyText"/>
        <w:spacing w:before="157"/>
        <w:rPr>
          <w:b/>
          <w:bCs/>
        </w:rPr>
      </w:pPr>
      <w:bookmarkStart w:id="0" w:name="_Hlk80085527"/>
      <w:r w:rsidRPr="00350E6E">
        <w:rPr>
          <w:b/>
          <w:bCs/>
        </w:rPr>
        <w:t>Additional Information</w:t>
      </w:r>
      <w:r w:rsidR="00E41A9B" w:rsidRPr="00350E6E">
        <w:rPr>
          <w:b/>
          <w:bCs/>
        </w:rPr>
        <w:t xml:space="preserve"> regarding </w:t>
      </w:r>
      <w:r w:rsidR="00E41A9B" w:rsidRPr="00F87E36">
        <w:rPr>
          <w:b/>
          <w:bCs/>
          <w:u w:val="single"/>
        </w:rPr>
        <w:t xml:space="preserve">faith formation </w:t>
      </w:r>
      <w:r w:rsidRPr="00F87E36">
        <w:rPr>
          <w:b/>
          <w:bCs/>
          <w:u w:val="single"/>
        </w:rPr>
        <w:t xml:space="preserve">and youth ministry </w:t>
      </w:r>
      <w:r w:rsidR="00E41A9B" w:rsidRPr="00F87E36">
        <w:rPr>
          <w:b/>
          <w:bCs/>
          <w:u w:val="single"/>
        </w:rPr>
        <w:t>programs</w:t>
      </w:r>
      <w:r w:rsidR="00E41A9B" w:rsidRPr="00350E6E">
        <w:rPr>
          <w:b/>
          <w:bCs/>
        </w:rPr>
        <w:t xml:space="preserve"> wit</w:t>
      </w:r>
      <w:r>
        <w:rPr>
          <w:b/>
          <w:bCs/>
        </w:rPr>
        <w:t>hin our parishes</w:t>
      </w:r>
      <w:r w:rsidRPr="00350E6E">
        <w:rPr>
          <w:b/>
          <w:bCs/>
        </w:rPr>
        <w:t>:</w:t>
      </w:r>
    </w:p>
    <w:p w14:paraId="6AA20464" w14:textId="786E1127" w:rsidR="003971B7" w:rsidRPr="009B5E50" w:rsidRDefault="00F87E36" w:rsidP="00E41A9B">
      <w:pPr>
        <w:tabs>
          <w:tab w:val="left" w:pos="838"/>
          <w:tab w:val="left" w:pos="839"/>
        </w:tabs>
        <w:spacing w:before="181" w:line="259" w:lineRule="auto"/>
        <w:ind w:right="298"/>
      </w:pPr>
      <w:r>
        <w:t>Governor</w:t>
      </w:r>
      <w:r w:rsidR="00EF67C5">
        <w:t xml:space="preserve"> Northam instituted a</w:t>
      </w:r>
      <w:r>
        <w:t xml:space="preserve"> </w:t>
      </w:r>
      <w:hyperlink r:id="rId8" w:history="1">
        <w:r w:rsidRPr="008260CC">
          <w:rPr>
            <w:rStyle w:val="Hyperlink"/>
          </w:rPr>
          <w:t>public health order</w:t>
        </w:r>
      </w:hyperlink>
      <w:r>
        <w:t xml:space="preserve"> </w:t>
      </w:r>
      <w:r w:rsidR="00EF67C5">
        <w:t xml:space="preserve">for the state of Virginia </w:t>
      </w:r>
      <w:r>
        <w:t>o</w:t>
      </w:r>
      <w:r w:rsidR="00EF67C5">
        <w:t>n</w:t>
      </w:r>
      <w:r>
        <w:t xml:space="preserve"> August 12, 2021 </w:t>
      </w:r>
      <w:r w:rsidR="00EF67C5">
        <w:t xml:space="preserve">that </w:t>
      </w:r>
      <w:r>
        <w:t xml:space="preserve">MANDATES all </w:t>
      </w:r>
      <w:r w:rsidR="002C3651">
        <w:t xml:space="preserve">K-12 </w:t>
      </w:r>
      <w:r>
        <w:t xml:space="preserve">schools enforce the wearing of masks by ages </w:t>
      </w:r>
      <w:r w:rsidR="00A441EA">
        <w:t>2</w:t>
      </w:r>
      <w:r>
        <w:t xml:space="preserve"> and up during </w:t>
      </w:r>
      <w:r w:rsidR="00E41A9B">
        <w:t>indoor</w:t>
      </w:r>
      <w:r>
        <w:t xml:space="preserve">, educational settings, </w:t>
      </w:r>
      <w:r w:rsidR="00E41A9B">
        <w:t>regardless of vaccination status.</w:t>
      </w:r>
      <w:r w:rsidR="00627BBD">
        <w:t xml:space="preserve">  </w:t>
      </w:r>
      <w:r w:rsidR="00627BBD" w:rsidRPr="009B5E50">
        <w:t>Therefore, when a parish utilizes any indoor portion of a school</w:t>
      </w:r>
      <w:r w:rsidR="009B5E50">
        <w:t xml:space="preserve"> building</w:t>
      </w:r>
      <w:r w:rsidR="00627BBD" w:rsidRPr="009B5E50">
        <w:t xml:space="preserve"> for religious education or youth ministry, the public health order must also be </w:t>
      </w:r>
      <w:proofErr w:type="gramStart"/>
      <w:r w:rsidR="00627BBD" w:rsidRPr="009B5E50">
        <w:t>followed</w:t>
      </w:r>
      <w:proofErr w:type="gramEnd"/>
      <w:r w:rsidR="00627BBD" w:rsidRPr="009B5E50">
        <w:t xml:space="preserve"> and masks must be worn.</w:t>
      </w:r>
    </w:p>
    <w:p w14:paraId="4ECE7AAC" w14:textId="08720B09" w:rsidR="00627BBD" w:rsidRPr="009B5E50" w:rsidRDefault="00627BBD" w:rsidP="00E41A9B">
      <w:pPr>
        <w:tabs>
          <w:tab w:val="left" w:pos="838"/>
          <w:tab w:val="left" w:pos="839"/>
        </w:tabs>
        <w:spacing w:before="181" w:line="259" w:lineRule="auto"/>
        <w:ind w:right="298"/>
      </w:pPr>
      <w:r w:rsidRPr="009B5E50">
        <w:t>It is the prerogative of the pastor/administrator and his staff to make decisions or suggestions regarding the use of masks at formation and youth ministry programs.  Parish location</w:t>
      </w:r>
      <w:r w:rsidR="0042015C" w:rsidRPr="009B5E50">
        <w:t>, the local transmission rate,</w:t>
      </w:r>
      <w:r w:rsidRPr="009B5E50">
        <w:t xml:space="preserve"> and</w:t>
      </w:r>
      <w:r w:rsidR="0042015C" w:rsidRPr="009B5E50">
        <w:t xml:space="preserve"> parish</w:t>
      </w:r>
      <w:r w:rsidRPr="009B5E50">
        <w:t xml:space="preserve"> demographics will help to guide the </w:t>
      </w:r>
      <w:r w:rsidR="009B5E50" w:rsidRPr="009B5E50">
        <w:t>decision-making</w:t>
      </w:r>
      <w:r w:rsidRPr="009B5E50">
        <w:t xml:space="preserve"> process.  Additionally, it is acceptable for the parish to have different policies for different programs based off who will be in attendance and the type of event.  Religious education can look different from youth ministry which can be different from adult faith formation.</w:t>
      </w:r>
    </w:p>
    <w:p w14:paraId="0C8A84E0" w14:textId="5C073CD4" w:rsidR="00AE7937" w:rsidRPr="009B5E50" w:rsidRDefault="00627BBD" w:rsidP="00627BBD">
      <w:pPr>
        <w:tabs>
          <w:tab w:val="left" w:pos="838"/>
          <w:tab w:val="left" w:pos="839"/>
        </w:tabs>
        <w:spacing w:before="181" w:line="259" w:lineRule="auto"/>
        <w:ind w:right="298"/>
      </w:pPr>
      <w:r w:rsidRPr="009B5E50">
        <w:lastRenderedPageBreak/>
        <w:t>As a reminder,</w:t>
      </w:r>
      <w:r w:rsidR="00AE7937" w:rsidRPr="009B5E50">
        <w:t xml:space="preserve"> masks are not needed outdoors, unless a person is not fully vaccinated and is in a crowded outdoor setting.</w:t>
      </w:r>
    </w:p>
    <w:bookmarkEnd w:id="0"/>
    <w:p w14:paraId="4092817A" w14:textId="03F7FFFE" w:rsidR="00597B2F" w:rsidRDefault="0042717C" w:rsidP="00E41A9B">
      <w:pPr>
        <w:tabs>
          <w:tab w:val="left" w:pos="838"/>
          <w:tab w:val="left" w:pos="839"/>
        </w:tabs>
        <w:spacing w:before="181" w:line="259" w:lineRule="auto"/>
        <w:ind w:right="298"/>
      </w:pPr>
      <w:r w:rsidRPr="00D71A27">
        <w:t>Parishes</w:t>
      </w:r>
      <w:r>
        <w:t xml:space="preserve"> </w:t>
      </w:r>
      <w:r w:rsidR="00913A5A">
        <w:t xml:space="preserve">will </w:t>
      </w:r>
      <w:r w:rsidR="00350E6E">
        <w:t xml:space="preserve">continue to </w:t>
      </w:r>
      <w:r w:rsidR="00913A5A">
        <w:t xml:space="preserve">not require COVID-19 vaccinations, disclosure of COVID-19 vaccination status, </w:t>
      </w:r>
      <w:r w:rsidR="00350E6E">
        <w:t>p</w:t>
      </w:r>
      <w:r w:rsidR="00913A5A">
        <w:t>roof of COVID- 19 vaccination, or COVID-19 testing of any</w:t>
      </w:r>
      <w:r w:rsidR="00913A5A" w:rsidRPr="00E41A9B">
        <w:rPr>
          <w:spacing w:val="-9"/>
        </w:rPr>
        <w:t xml:space="preserve"> </w:t>
      </w:r>
      <w:r w:rsidR="00913A5A">
        <w:t>individuals.</w:t>
      </w:r>
    </w:p>
    <w:p w14:paraId="235EDA61" w14:textId="77777777" w:rsidR="003971B7" w:rsidRDefault="003971B7" w:rsidP="003971B7">
      <w:pPr>
        <w:tabs>
          <w:tab w:val="left" w:pos="838"/>
          <w:tab w:val="left" w:pos="839"/>
        </w:tabs>
        <w:spacing w:line="259" w:lineRule="auto"/>
        <w:ind w:right="114"/>
      </w:pPr>
    </w:p>
    <w:p w14:paraId="0788B12B" w14:textId="77447CCA" w:rsidR="00EF67C5" w:rsidRDefault="00350E6E" w:rsidP="00EF67C5">
      <w:pPr>
        <w:tabs>
          <w:tab w:val="left" w:pos="838"/>
          <w:tab w:val="left" w:pos="839"/>
        </w:tabs>
        <w:spacing w:line="259" w:lineRule="auto"/>
        <w:ind w:right="114"/>
      </w:pPr>
      <w:r>
        <w:t>All parishes are encouraged to continu</w:t>
      </w:r>
      <w:r w:rsidR="00A65B43">
        <w:t xml:space="preserve">e </w:t>
      </w:r>
      <w:r>
        <w:t xml:space="preserve">outreach and support </w:t>
      </w:r>
      <w:r w:rsidR="008B508E">
        <w:t xml:space="preserve">to </w:t>
      </w:r>
      <w:r>
        <w:t>o</w:t>
      </w:r>
      <w:r w:rsidR="00A65B43">
        <w:t xml:space="preserve">ur </w:t>
      </w:r>
      <w:r>
        <w:t xml:space="preserve">families during </w:t>
      </w:r>
      <w:r w:rsidR="00A65B43">
        <w:t>this time and look for ways to include them in parish life, faith formation, and sacramental preparation</w:t>
      </w:r>
      <w:r w:rsidR="008B508E">
        <w:t xml:space="preserve">. </w:t>
      </w:r>
      <w:r w:rsidR="00EF67C5">
        <w:t>It is vital that we extend grace to all and treat each other with</w:t>
      </w:r>
      <w:r w:rsidR="00EF67C5" w:rsidRPr="003971B7">
        <w:rPr>
          <w:spacing w:val="-7"/>
        </w:rPr>
        <w:t xml:space="preserve"> </w:t>
      </w:r>
      <w:r w:rsidR="00EF67C5">
        <w:t>respect.</w:t>
      </w:r>
    </w:p>
    <w:p w14:paraId="04316F02" w14:textId="777C4543" w:rsidR="008B508E" w:rsidRDefault="008B508E" w:rsidP="003971B7">
      <w:pPr>
        <w:tabs>
          <w:tab w:val="left" w:pos="838"/>
          <w:tab w:val="left" w:pos="839"/>
        </w:tabs>
        <w:spacing w:line="259" w:lineRule="auto"/>
        <w:ind w:right="114"/>
      </w:pPr>
    </w:p>
    <w:p w14:paraId="7A1E03D8" w14:textId="67141A23" w:rsidR="00597B2F" w:rsidRDefault="008B508E" w:rsidP="008B508E">
      <w:pPr>
        <w:tabs>
          <w:tab w:val="left" w:pos="838"/>
          <w:tab w:val="left" w:pos="839"/>
        </w:tabs>
        <w:spacing w:line="259" w:lineRule="auto"/>
        <w:ind w:right="114"/>
      </w:pPr>
      <w:r>
        <w:t>The Office of Christian Formation is available to assist you at the parish regarding</w:t>
      </w:r>
      <w:r w:rsidR="008B16D3">
        <w:t xml:space="preserve"> children</w:t>
      </w:r>
      <w:r w:rsidR="005D127B">
        <w:t xml:space="preserve"> and </w:t>
      </w:r>
      <w:r w:rsidR="008B16D3">
        <w:t>adult</w:t>
      </w:r>
      <w:r w:rsidR="005D127B">
        <w:t xml:space="preserve"> formation</w:t>
      </w:r>
      <w:r w:rsidR="008B16D3">
        <w:t xml:space="preserve"> and sacramental preparation</w:t>
      </w:r>
      <w:r>
        <w:t xml:space="preserve"> </w:t>
      </w:r>
      <w:r w:rsidR="005D127B">
        <w:t>q</w:t>
      </w:r>
      <w:r>
        <w:t xml:space="preserve">uestions or resources. Please contact us at </w:t>
      </w:r>
      <w:hyperlink r:id="rId9" w:history="1">
        <w:r w:rsidRPr="00A426C4">
          <w:rPr>
            <w:rStyle w:val="Hyperlink"/>
          </w:rPr>
          <w:t>cf@richmonddiocese.org</w:t>
        </w:r>
      </w:hyperlink>
      <w:r>
        <w:t xml:space="preserve"> or by calling 804-622-5113. </w:t>
      </w:r>
    </w:p>
    <w:p w14:paraId="68BC2842" w14:textId="15616836" w:rsidR="00913A5A" w:rsidRDefault="00913A5A" w:rsidP="008B508E">
      <w:pPr>
        <w:tabs>
          <w:tab w:val="left" w:pos="838"/>
          <w:tab w:val="left" w:pos="839"/>
        </w:tabs>
        <w:spacing w:line="259" w:lineRule="auto"/>
        <w:ind w:right="114"/>
      </w:pPr>
    </w:p>
    <w:p w14:paraId="54E7993C" w14:textId="4E48339D" w:rsidR="00913A5A" w:rsidRDefault="00913A5A" w:rsidP="008B508E">
      <w:pPr>
        <w:tabs>
          <w:tab w:val="left" w:pos="838"/>
          <w:tab w:val="left" w:pos="839"/>
        </w:tabs>
        <w:spacing w:line="259" w:lineRule="auto"/>
        <w:ind w:right="114"/>
      </w:pPr>
      <w:r>
        <w:t xml:space="preserve">The Office for Evangelization is available to assist you at the parish regarding youth ministry </w:t>
      </w:r>
      <w:r w:rsidR="008B16D3">
        <w:t xml:space="preserve">or teen Confirmation </w:t>
      </w:r>
      <w:r>
        <w:t xml:space="preserve">questions or resources.  Please contact us at </w:t>
      </w:r>
      <w:hyperlink r:id="rId10" w:history="1">
        <w:r w:rsidRPr="004D34E4">
          <w:rPr>
            <w:rStyle w:val="Hyperlink"/>
          </w:rPr>
          <w:t>evangelization@richmonddiocese.org</w:t>
        </w:r>
      </w:hyperlink>
      <w:r>
        <w:t xml:space="preserve"> or by calling 804-359-5159.</w:t>
      </w:r>
    </w:p>
    <w:sectPr w:rsidR="00913A5A" w:rsidSect="0009109B">
      <w:type w:val="continuous"/>
      <w:pgSz w:w="12240" w:h="15840"/>
      <w:pgMar w:top="1152" w:right="1152" w:bottom="1152" w:left="1152"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5048C"/>
    <w:multiLevelType w:val="hybridMultilevel"/>
    <w:tmpl w:val="19A2BDEA"/>
    <w:lvl w:ilvl="0" w:tplc="04090001">
      <w:start w:val="1"/>
      <w:numFmt w:val="bullet"/>
      <w:lvlText w:val=""/>
      <w:lvlJc w:val="left"/>
      <w:pPr>
        <w:ind w:left="838" w:hanging="360"/>
      </w:pPr>
      <w:rPr>
        <w:rFonts w:ascii="Symbol" w:hAnsi="Symbol" w:hint="default"/>
      </w:rPr>
    </w:lvl>
    <w:lvl w:ilvl="1" w:tplc="04090003" w:tentative="1">
      <w:start w:val="1"/>
      <w:numFmt w:val="bullet"/>
      <w:lvlText w:val="o"/>
      <w:lvlJc w:val="left"/>
      <w:pPr>
        <w:ind w:left="1558" w:hanging="360"/>
      </w:pPr>
      <w:rPr>
        <w:rFonts w:ascii="Courier New" w:hAnsi="Courier New" w:cs="Courier New" w:hint="default"/>
      </w:rPr>
    </w:lvl>
    <w:lvl w:ilvl="2" w:tplc="04090005" w:tentative="1">
      <w:start w:val="1"/>
      <w:numFmt w:val="bullet"/>
      <w:lvlText w:val=""/>
      <w:lvlJc w:val="left"/>
      <w:pPr>
        <w:ind w:left="2278" w:hanging="360"/>
      </w:pPr>
      <w:rPr>
        <w:rFonts w:ascii="Wingdings" w:hAnsi="Wingdings" w:hint="default"/>
      </w:rPr>
    </w:lvl>
    <w:lvl w:ilvl="3" w:tplc="04090001" w:tentative="1">
      <w:start w:val="1"/>
      <w:numFmt w:val="bullet"/>
      <w:lvlText w:val=""/>
      <w:lvlJc w:val="left"/>
      <w:pPr>
        <w:ind w:left="2998" w:hanging="360"/>
      </w:pPr>
      <w:rPr>
        <w:rFonts w:ascii="Symbol" w:hAnsi="Symbol" w:hint="default"/>
      </w:rPr>
    </w:lvl>
    <w:lvl w:ilvl="4" w:tplc="04090003" w:tentative="1">
      <w:start w:val="1"/>
      <w:numFmt w:val="bullet"/>
      <w:lvlText w:val="o"/>
      <w:lvlJc w:val="left"/>
      <w:pPr>
        <w:ind w:left="3718" w:hanging="360"/>
      </w:pPr>
      <w:rPr>
        <w:rFonts w:ascii="Courier New" w:hAnsi="Courier New" w:cs="Courier New" w:hint="default"/>
      </w:rPr>
    </w:lvl>
    <w:lvl w:ilvl="5" w:tplc="04090005" w:tentative="1">
      <w:start w:val="1"/>
      <w:numFmt w:val="bullet"/>
      <w:lvlText w:val=""/>
      <w:lvlJc w:val="left"/>
      <w:pPr>
        <w:ind w:left="4438" w:hanging="360"/>
      </w:pPr>
      <w:rPr>
        <w:rFonts w:ascii="Wingdings" w:hAnsi="Wingdings" w:hint="default"/>
      </w:rPr>
    </w:lvl>
    <w:lvl w:ilvl="6" w:tplc="04090001" w:tentative="1">
      <w:start w:val="1"/>
      <w:numFmt w:val="bullet"/>
      <w:lvlText w:val=""/>
      <w:lvlJc w:val="left"/>
      <w:pPr>
        <w:ind w:left="5158" w:hanging="360"/>
      </w:pPr>
      <w:rPr>
        <w:rFonts w:ascii="Symbol" w:hAnsi="Symbol" w:hint="default"/>
      </w:rPr>
    </w:lvl>
    <w:lvl w:ilvl="7" w:tplc="04090003" w:tentative="1">
      <w:start w:val="1"/>
      <w:numFmt w:val="bullet"/>
      <w:lvlText w:val="o"/>
      <w:lvlJc w:val="left"/>
      <w:pPr>
        <w:ind w:left="5878" w:hanging="360"/>
      </w:pPr>
      <w:rPr>
        <w:rFonts w:ascii="Courier New" w:hAnsi="Courier New" w:cs="Courier New" w:hint="default"/>
      </w:rPr>
    </w:lvl>
    <w:lvl w:ilvl="8" w:tplc="04090005" w:tentative="1">
      <w:start w:val="1"/>
      <w:numFmt w:val="bullet"/>
      <w:lvlText w:val=""/>
      <w:lvlJc w:val="left"/>
      <w:pPr>
        <w:ind w:left="6598" w:hanging="360"/>
      </w:pPr>
      <w:rPr>
        <w:rFonts w:ascii="Wingdings" w:hAnsi="Wingdings" w:hint="default"/>
      </w:rPr>
    </w:lvl>
  </w:abstractNum>
  <w:abstractNum w:abstractNumId="1" w15:restartNumberingAfterBreak="0">
    <w:nsid w:val="0EA511E7"/>
    <w:multiLevelType w:val="hybridMultilevel"/>
    <w:tmpl w:val="20560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6B26BB"/>
    <w:multiLevelType w:val="hybridMultilevel"/>
    <w:tmpl w:val="39303612"/>
    <w:lvl w:ilvl="0" w:tplc="04090001">
      <w:start w:val="1"/>
      <w:numFmt w:val="bullet"/>
      <w:lvlText w:val=""/>
      <w:lvlJc w:val="left"/>
      <w:pPr>
        <w:ind w:left="838" w:hanging="360"/>
      </w:pPr>
      <w:rPr>
        <w:rFonts w:ascii="Symbol" w:hAnsi="Symbol" w:hint="default"/>
      </w:rPr>
    </w:lvl>
    <w:lvl w:ilvl="1" w:tplc="04090019" w:tentative="1">
      <w:start w:val="1"/>
      <w:numFmt w:val="lowerLetter"/>
      <w:lvlText w:val="%2."/>
      <w:lvlJc w:val="left"/>
      <w:pPr>
        <w:ind w:left="1558" w:hanging="360"/>
      </w:pPr>
    </w:lvl>
    <w:lvl w:ilvl="2" w:tplc="0409001B" w:tentative="1">
      <w:start w:val="1"/>
      <w:numFmt w:val="lowerRoman"/>
      <w:lvlText w:val="%3."/>
      <w:lvlJc w:val="right"/>
      <w:pPr>
        <w:ind w:left="2278" w:hanging="180"/>
      </w:pPr>
    </w:lvl>
    <w:lvl w:ilvl="3" w:tplc="0409000F" w:tentative="1">
      <w:start w:val="1"/>
      <w:numFmt w:val="decimal"/>
      <w:lvlText w:val="%4."/>
      <w:lvlJc w:val="left"/>
      <w:pPr>
        <w:ind w:left="2998" w:hanging="360"/>
      </w:pPr>
    </w:lvl>
    <w:lvl w:ilvl="4" w:tplc="04090019" w:tentative="1">
      <w:start w:val="1"/>
      <w:numFmt w:val="lowerLetter"/>
      <w:lvlText w:val="%5."/>
      <w:lvlJc w:val="left"/>
      <w:pPr>
        <w:ind w:left="3718" w:hanging="360"/>
      </w:pPr>
    </w:lvl>
    <w:lvl w:ilvl="5" w:tplc="0409001B" w:tentative="1">
      <w:start w:val="1"/>
      <w:numFmt w:val="lowerRoman"/>
      <w:lvlText w:val="%6."/>
      <w:lvlJc w:val="right"/>
      <w:pPr>
        <w:ind w:left="4438" w:hanging="180"/>
      </w:pPr>
    </w:lvl>
    <w:lvl w:ilvl="6" w:tplc="0409000F" w:tentative="1">
      <w:start w:val="1"/>
      <w:numFmt w:val="decimal"/>
      <w:lvlText w:val="%7."/>
      <w:lvlJc w:val="left"/>
      <w:pPr>
        <w:ind w:left="5158" w:hanging="360"/>
      </w:pPr>
    </w:lvl>
    <w:lvl w:ilvl="7" w:tplc="04090019" w:tentative="1">
      <w:start w:val="1"/>
      <w:numFmt w:val="lowerLetter"/>
      <w:lvlText w:val="%8."/>
      <w:lvlJc w:val="left"/>
      <w:pPr>
        <w:ind w:left="5878" w:hanging="360"/>
      </w:pPr>
    </w:lvl>
    <w:lvl w:ilvl="8" w:tplc="0409001B" w:tentative="1">
      <w:start w:val="1"/>
      <w:numFmt w:val="lowerRoman"/>
      <w:lvlText w:val="%9."/>
      <w:lvlJc w:val="right"/>
      <w:pPr>
        <w:ind w:left="6598" w:hanging="180"/>
      </w:pPr>
    </w:lvl>
  </w:abstractNum>
  <w:abstractNum w:abstractNumId="3" w15:restartNumberingAfterBreak="0">
    <w:nsid w:val="31622C06"/>
    <w:multiLevelType w:val="hybridMultilevel"/>
    <w:tmpl w:val="0E868164"/>
    <w:lvl w:ilvl="0" w:tplc="1C3CABD2">
      <w:start w:val="1"/>
      <w:numFmt w:val="decimal"/>
      <w:lvlText w:val="%1."/>
      <w:lvlJc w:val="left"/>
      <w:pPr>
        <w:ind w:left="838" w:hanging="360"/>
      </w:pPr>
    </w:lvl>
    <w:lvl w:ilvl="1" w:tplc="04090019" w:tentative="1">
      <w:start w:val="1"/>
      <w:numFmt w:val="lowerLetter"/>
      <w:lvlText w:val="%2."/>
      <w:lvlJc w:val="left"/>
      <w:pPr>
        <w:ind w:left="1558" w:hanging="360"/>
      </w:pPr>
    </w:lvl>
    <w:lvl w:ilvl="2" w:tplc="0409001B" w:tentative="1">
      <w:start w:val="1"/>
      <w:numFmt w:val="lowerRoman"/>
      <w:lvlText w:val="%3."/>
      <w:lvlJc w:val="right"/>
      <w:pPr>
        <w:ind w:left="2278" w:hanging="180"/>
      </w:pPr>
    </w:lvl>
    <w:lvl w:ilvl="3" w:tplc="0409000F" w:tentative="1">
      <w:start w:val="1"/>
      <w:numFmt w:val="decimal"/>
      <w:lvlText w:val="%4."/>
      <w:lvlJc w:val="left"/>
      <w:pPr>
        <w:ind w:left="2998" w:hanging="360"/>
      </w:pPr>
    </w:lvl>
    <w:lvl w:ilvl="4" w:tplc="04090019" w:tentative="1">
      <w:start w:val="1"/>
      <w:numFmt w:val="lowerLetter"/>
      <w:lvlText w:val="%5."/>
      <w:lvlJc w:val="left"/>
      <w:pPr>
        <w:ind w:left="3718" w:hanging="360"/>
      </w:pPr>
    </w:lvl>
    <w:lvl w:ilvl="5" w:tplc="0409001B" w:tentative="1">
      <w:start w:val="1"/>
      <w:numFmt w:val="lowerRoman"/>
      <w:lvlText w:val="%6."/>
      <w:lvlJc w:val="right"/>
      <w:pPr>
        <w:ind w:left="4438" w:hanging="180"/>
      </w:pPr>
    </w:lvl>
    <w:lvl w:ilvl="6" w:tplc="0409000F" w:tentative="1">
      <w:start w:val="1"/>
      <w:numFmt w:val="decimal"/>
      <w:lvlText w:val="%7."/>
      <w:lvlJc w:val="left"/>
      <w:pPr>
        <w:ind w:left="5158" w:hanging="360"/>
      </w:pPr>
    </w:lvl>
    <w:lvl w:ilvl="7" w:tplc="04090019" w:tentative="1">
      <w:start w:val="1"/>
      <w:numFmt w:val="lowerLetter"/>
      <w:lvlText w:val="%8."/>
      <w:lvlJc w:val="left"/>
      <w:pPr>
        <w:ind w:left="5878" w:hanging="360"/>
      </w:pPr>
    </w:lvl>
    <w:lvl w:ilvl="8" w:tplc="0409001B" w:tentative="1">
      <w:start w:val="1"/>
      <w:numFmt w:val="lowerRoman"/>
      <w:lvlText w:val="%9."/>
      <w:lvlJc w:val="right"/>
      <w:pPr>
        <w:ind w:left="6598" w:hanging="180"/>
      </w:pPr>
    </w:lvl>
  </w:abstractNum>
  <w:abstractNum w:abstractNumId="4" w15:restartNumberingAfterBreak="0">
    <w:nsid w:val="4F6D57C3"/>
    <w:multiLevelType w:val="hybridMultilevel"/>
    <w:tmpl w:val="2F32DC94"/>
    <w:lvl w:ilvl="0" w:tplc="04090001">
      <w:start w:val="1"/>
      <w:numFmt w:val="bullet"/>
      <w:lvlText w:val=""/>
      <w:lvlJc w:val="left"/>
      <w:pPr>
        <w:ind w:left="838" w:hanging="360"/>
      </w:pPr>
      <w:rPr>
        <w:rFonts w:ascii="Symbol" w:hAnsi="Symbol" w:hint="default"/>
      </w:rPr>
    </w:lvl>
    <w:lvl w:ilvl="1" w:tplc="04090019" w:tentative="1">
      <w:start w:val="1"/>
      <w:numFmt w:val="lowerLetter"/>
      <w:lvlText w:val="%2."/>
      <w:lvlJc w:val="left"/>
      <w:pPr>
        <w:ind w:left="1558" w:hanging="360"/>
      </w:pPr>
    </w:lvl>
    <w:lvl w:ilvl="2" w:tplc="0409001B" w:tentative="1">
      <w:start w:val="1"/>
      <w:numFmt w:val="lowerRoman"/>
      <w:lvlText w:val="%3."/>
      <w:lvlJc w:val="right"/>
      <w:pPr>
        <w:ind w:left="2278" w:hanging="180"/>
      </w:pPr>
    </w:lvl>
    <w:lvl w:ilvl="3" w:tplc="0409000F" w:tentative="1">
      <w:start w:val="1"/>
      <w:numFmt w:val="decimal"/>
      <w:lvlText w:val="%4."/>
      <w:lvlJc w:val="left"/>
      <w:pPr>
        <w:ind w:left="2998" w:hanging="360"/>
      </w:pPr>
    </w:lvl>
    <w:lvl w:ilvl="4" w:tplc="04090019" w:tentative="1">
      <w:start w:val="1"/>
      <w:numFmt w:val="lowerLetter"/>
      <w:lvlText w:val="%5."/>
      <w:lvlJc w:val="left"/>
      <w:pPr>
        <w:ind w:left="3718" w:hanging="360"/>
      </w:pPr>
    </w:lvl>
    <w:lvl w:ilvl="5" w:tplc="0409001B" w:tentative="1">
      <w:start w:val="1"/>
      <w:numFmt w:val="lowerRoman"/>
      <w:lvlText w:val="%6."/>
      <w:lvlJc w:val="right"/>
      <w:pPr>
        <w:ind w:left="4438" w:hanging="180"/>
      </w:pPr>
    </w:lvl>
    <w:lvl w:ilvl="6" w:tplc="0409000F" w:tentative="1">
      <w:start w:val="1"/>
      <w:numFmt w:val="decimal"/>
      <w:lvlText w:val="%7."/>
      <w:lvlJc w:val="left"/>
      <w:pPr>
        <w:ind w:left="5158" w:hanging="360"/>
      </w:pPr>
    </w:lvl>
    <w:lvl w:ilvl="7" w:tplc="04090019" w:tentative="1">
      <w:start w:val="1"/>
      <w:numFmt w:val="lowerLetter"/>
      <w:lvlText w:val="%8."/>
      <w:lvlJc w:val="left"/>
      <w:pPr>
        <w:ind w:left="5878" w:hanging="360"/>
      </w:pPr>
    </w:lvl>
    <w:lvl w:ilvl="8" w:tplc="0409001B" w:tentative="1">
      <w:start w:val="1"/>
      <w:numFmt w:val="lowerRoman"/>
      <w:lvlText w:val="%9."/>
      <w:lvlJc w:val="right"/>
      <w:pPr>
        <w:ind w:left="6598" w:hanging="180"/>
      </w:pPr>
    </w:lvl>
  </w:abstractNum>
  <w:abstractNum w:abstractNumId="5" w15:restartNumberingAfterBreak="0">
    <w:nsid w:val="78A528BD"/>
    <w:multiLevelType w:val="hybridMultilevel"/>
    <w:tmpl w:val="C94E70DA"/>
    <w:lvl w:ilvl="0" w:tplc="0409000F">
      <w:start w:val="1"/>
      <w:numFmt w:val="decimal"/>
      <w:lvlText w:val="%1."/>
      <w:lvlJc w:val="left"/>
      <w:pPr>
        <w:ind w:left="839" w:hanging="361"/>
      </w:pPr>
      <w:rPr>
        <w:rFonts w:hint="default"/>
        <w:w w:val="100"/>
        <w:sz w:val="22"/>
        <w:szCs w:val="22"/>
        <w:lang w:val="en-US" w:eastAsia="en-US" w:bidi="en-US"/>
      </w:rPr>
    </w:lvl>
    <w:lvl w:ilvl="1" w:tplc="09C0553A">
      <w:numFmt w:val="bullet"/>
      <w:lvlText w:val="•"/>
      <w:lvlJc w:val="left"/>
      <w:pPr>
        <w:ind w:left="1858" w:hanging="361"/>
      </w:pPr>
      <w:rPr>
        <w:rFonts w:hint="default"/>
        <w:lang w:val="en-US" w:eastAsia="en-US" w:bidi="en-US"/>
      </w:rPr>
    </w:lvl>
    <w:lvl w:ilvl="2" w:tplc="1EC84FBA">
      <w:numFmt w:val="bullet"/>
      <w:lvlText w:val="•"/>
      <w:lvlJc w:val="left"/>
      <w:pPr>
        <w:ind w:left="2876" w:hanging="361"/>
      </w:pPr>
      <w:rPr>
        <w:rFonts w:hint="default"/>
        <w:lang w:val="en-US" w:eastAsia="en-US" w:bidi="en-US"/>
      </w:rPr>
    </w:lvl>
    <w:lvl w:ilvl="3" w:tplc="177AEEB2">
      <w:numFmt w:val="bullet"/>
      <w:lvlText w:val="•"/>
      <w:lvlJc w:val="left"/>
      <w:pPr>
        <w:ind w:left="3894" w:hanging="361"/>
      </w:pPr>
      <w:rPr>
        <w:rFonts w:hint="default"/>
        <w:lang w:val="en-US" w:eastAsia="en-US" w:bidi="en-US"/>
      </w:rPr>
    </w:lvl>
    <w:lvl w:ilvl="4" w:tplc="EA1840B2">
      <w:numFmt w:val="bullet"/>
      <w:lvlText w:val="•"/>
      <w:lvlJc w:val="left"/>
      <w:pPr>
        <w:ind w:left="4912" w:hanging="361"/>
      </w:pPr>
      <w:rPr>
        <w:rFonts w:hint="default"/>
        <w:lang w:val="en-US" w:eastAsia="en-US" w:bidi="en-US"/>
      </w:rPr>
    </w:lvl>
    <w:lvl w:ilvl="5" w:tplc="5CD4919E">
      <w:numFmt w:val="bullet"/>
      <w:lvlText w:val="•"/>
      <w:lvlJc w:val="left"/>
      <w:pPr>
        <w:ind w:left="5930" w:hanging="361"/>
      </w:pPr>
      <w:rPr>
        <w:rFonts w:hint="default"/>
        <w:lang w:val="en-US" w:eastAsia="en-US" w:bidi="en-US"/>
      </w:rPr>
    </w:lvl>
    <w:lvl w:ilvl="6" w:tplc="E1C83814">
      <w:numFmt w:val="bullet"/>
      <w:lvlText w:val="•"/>
      <w:lvlJc w:val="left"/>
      <w:pPr>
        <w:ind w:left="6948" w:hanging="361"/>
      </w:pPr>
      <w:rPr>
        <w:rFonts w:hint="default"/>
        <w:lang w:val="en-US" w:eastAsia="en-US" w:bidi="en-US"/>
      </w:rPr>
    </w:lvl>
    <w:lvl w:ilvl="7" w:tplc="AB568A12">
      <w:numFmt w:val="bullet"/>
      <w:lvlText w:val="•"/>
      <w:lvlJc w:val="left"/>
      <w:pPr>
        <w:ind w:left="7966" w:hanging="361"/>
      </w:pPr>
      <w:rPr>
        <w:rFonts w:hint="default"/>
        <w:lang w:val="en-US" w:eastAsia="en-US" w:bidi="en-US"/>
      </w:rPr>
    </w:lvl>
    <w:lvl w:ilvl="8" w:tplc="72B03A5C">
      <w:numFmt w:val="bullet"/>
      <w:lvlText w:val="•"/>
      <w:lvlJc w:val="left"/>
      <w:pPr>
        <w:ind w:left="8984" w:hanging="361"/>
      </w:pPr>
      <w:rPr>
        <w:rFonts w:hint="default"/>
        <w:lang w:val="en-US" w:eastAsia="en-US" w:bidi="en-US"/>
      </w:rPr>
    </w:lvl>
  </w:abstractNum>
  <w:num w:numId="1">
    <w:abstractNumId w:val="5"/>
  </w:num>
  <w:num w:numId="2">
    <w:abstractNumId w:val="0"/>
  </w:num>
  <w:num w:numId="3">
    <w:abstractNumId w:val="3"/>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savePreviewPicture/>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B2F"/>
    <w:rsid w:val="0009109B"/>
    <w:rsid w:val="001A2BB0"/>
    <w:rsid w:val="001E5B99"/>
    <w:rsid w:val="00280934"/>
    <w:rsid w:val="002C3651"/>
    <w:rsid w:val="00350E6E"/>
    <w:rsid w:val="003971B7"/>
    <w:rsid w:val="003E7941"/>
    <w:rsid w:val="0042015C"/>
    <w:rsid w:val="0042717C"/>
    <w:rsid w:val="00597B2F"/>
    <w:rsid w:val="005B6DAD"/>
    <w:rsid w:val="005D127B"/>
    <w:rsid w:val="00627BBD"/>
    <w:rsid w:val="007D0639"/>
    <w:rsid w:val="008260CC"/>
    <w:rsid w:val="008B16D3"/>
    <w:rsid w:val="008B508E"/>
    <w:rsid w:val="00913A5A"/>
    <w:rsid w:val="00975890"/>
    <w:rsid w:val="009B5E50"/>
    <w:rsid w:val="00A37079"/>
    <w:rsid w:val="00A441EA"/>
    <w:rsid w:val="00A530A7"/>
    <w:rsid w:val="00A65B43"/>
    <w:rsid w:val="00AE7937"/>
    <w:rsid w:val="00BE74FD"/>
    <w:rsid w:val="00BF5F4C"/>
    <w:rsid w:val="00D71A27"/>
    <w:rsid w:val="00DC5F26"/>
    <w:rsid w:val="00DF54E7"/>
    <w:rsid w:val="00E41A9B"/>
    <w:rsid w:val="00E968A2"/>
    <w:rsid w:val="00E9777A"/>
    <w:rsid w:val="00EF67C5"/>
    <w:rsid w:val="00F26933"/>
    <w:rsid w:val="00F87E36"/>
    <w:rsid w:val="00FC0D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40C24"/>
  <w15:docId w15:val="{71562A47-A02B-45F1-A3E5-C54E7568A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spacing w:before="51"/>
      <w:ind w:left="119"/>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38" w:right="366" w:hanging="36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350E6E"/>
    <w:rPr>
      <w:color w:val="0000FF" w:themeColor="hyperlink"/>
      <w:u w:val="single"/>
    </w:rPr>
  </w:style>
  <w:style w:type="character" w:styleId="UnresolvedMention">
    <w:name w:val="Unresolved Mention"/>
    <w:basedOn w:val="DefaultParagraphFont"/>
    <w:uiPriority w:val="99"/>
    <w:semiHidden/>
    <w:unhideWhenUsed/>
    <w:rsid w:val="00350E6E"/>
    <w:rPr>
      <w:color w:val="605E5C"/>
      <w:shd w:val="clear" w:color="auto" w:fill="E1DFDD"/>
    </w:rPr>
  </w:style>
  <w:style w:type="character" w:styleId="CommentReference">
    <w:name w:val="annotation reference"/>
    <w:basedOn w:val="DefaultParagraphFont"/>
    <w:uiPriority w:val="99"/>
    <w:semiHidden/>
    <w:unhideWhenUsed/>
    <w:rsid w:val="00913A5A"/>
    <w:rPr>
      <w:sz w:val="16"/>
      <w:szCs w:val="16"/>
    </w:rPr>
  </w:style>
  <w:style w:type="paragraph" w:styleId="CommentText">
    <w:name w:val="annotation text"/>
    <w:basedOn w:val="Normal"/>
    <w:link w:val="CommentTextChar"/>
    <w:uiPriority w:val="99"/>
    <w:semiHidden/>
    <w:unhideWhenUsed/>
    <w:rsid w:val="00913A5A"/>
    <w:rPr>
      <w:sz w:val="20"/>
      <w:szCs w:val="20"/>
    </w:rPr>
  </w:style>
  <w:style w:type="character" w:customStyle="1" w:styleId="CommentTextChar">
    <w:name w:val="Comment Text Char"/>
    <w:basedOn w:val="DefaultParagraphFont"/>
    <w:link w:val="CommentText"/>
    <w:uiPriority w:val="99"/>
    <w:semiHidden/>
    <w:rsid w:val="00913A5A"/>
    <w:rPr>
      <w:rFonts w:ascii="Calibri" w:eastAsia="Calibri" w:hAnsi="Calibri" w:cs="Calibri"/>
      <w:sz w:val="20"/>
      <w:szCs w:val="20"/>
      <w:lang w:bidi="en-US"/>
    </w:rPr>
  </w:style>
  <w:style w:type="paragraph" w:styleId="CommentSubject">
    <w:name w:val="annotation subject"/>
    <w:basedOn w:val="CommentText"/>
    <w:next w:val="CommentText"/>
    <w:link w:val="CommentSubjectChar"/>
    <w:uiPriority w:val="99"/>
    <w:semiHidden/>
    <w:unhideWhenUsed/>
    <w:rsid w:val="00913A5A"/>
    <w:rPr>
      <w:b/>
      <w:bCs/>
    </w:rPr>
  </w:style>
  <w:style w:type="character" w:customStyle="1" w:styleId="CommentSubjectChar">
    <w:name w:val="Comment Subject Char"/>
    <w:basedOn w:val="CommentTextChar"/>
    <w:link w:val="CommentSubject"/>
    <w:uiPriority w:val="99"/>
    <w:semiHidden/>
    <w:rsid w:val="00913A5A"/>
    <w:rPr>
      <w:rFonts w:ascii="Calibri" w:eastAsia="Calibri" w:hAnsi="Calibri" w:cs="Calibri"/>
      <w:b/>
      <w:bCs/>
      <w:sz w:val="20"/>
      <w:szCs w:val="20"/>
      <w:lang w:bidi="en-US"/>
    </w:rPr>
  </w:style>
  <w:style w:type="paragraph" w:styleId="Revision">
    <w:name w:val="Revision"/>
    <w:hidden/>
    <w:uiPriority w:val="99"/>
    <w:semiHidden/>
    <w:rsid w:val="00975890"/>
    <w:pPr>
      <w:widowControl/>
      <w:autoSpaceDE/>
      <w:autoSpaceDN/>
    </w:pPr>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governor.virginia.gov/media/governorvirginiagov/governor-of-virginia/pdf/PHE-Order_K-12-8-12-2021.pdf" TargetMode="External"/><Relationship Id="rId3" Type="http://schemas.openxmlformats.org/officeDocument/2006/relationships/styles" Target="styles.xml"/><Relationship Id="rId7" Type="http://schemas.openxmlformats.org/officeDocument/2006/relationships/hyperlink" Target="https://extranet.richmonddiocese.org/"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evangelization@richmonddiocese.org" TargetMode="External"/><Relationship Id="rId4" Type="http://schemas.openxmlformats.org/officeDocument/2006/relationships/settings" Target="settings.xml"/><Relationship Id="rId9" Type="http://schemas.openxmlformats.org/officeDocument/2006/relationships/hyperlink" Target="mailto:cf@richmonddioces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77EE4F-7FB4-41C9-8AB7-D5906166F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640</Words>
  <Characters>3652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Kelly M. Lazzara</dc:creator>
  <cp:lastModifiedBy>Sheri Kemp</cp:lastModifiedBy>
  <cp:revision>6</cp:revision>
  <dcterms:created xsi:type="dcterms:W3CDTF">2021-08-18T12:56:00Z</dcterms:created>
  <dcterms:modified xsi:type="dcterms:W3CDTF">2021-08-18T17:22:00Z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2021-07-15T00:00:00Z</vt:filetime>
  </property>
  <property fmtid="{D5CDD505-2E9C-101B-9397-08002B2CF9AE}" pid="3" name="Creator">
    <vt:lpwstr>Acrobat PDFMaker 15 for Word</vt:lpwstr>
  </property>
  <property fmtid="{D5CDD505-2E9C-101B-9397-08002B2CF9AE}" pid="4" name="LastSaved">
    <vt:filetime>2021-07-23T00:00:00Z</vt:filetime>
  </property>
</Properties>
</file>